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1"/>
        <w:gridCol w:w="8490"/>
      </w:tblGrid>
      <w:tr w:rsidR="00836F2A" w:rsidRPr="00836F2A" w:rsidTr="00141B4E">
        <w:trPr>
          <w:trHeight w:val="785"/>
        </w:trPr>
        <w:tc>
          <w:tcPr>
            <w:tcW w:w="9371" w:type="dxa"/>
            <w:gridSpan w:val="2"/>
            <w:shd w:val="clear" w:color="auto" w:fill="FFFFFF" w:themeFill="background1"/>
            <w:vAlign w:val="center"/>
            <w:hideMark/>
          </w:tcPr>
          <w:p w:rsidR="002D6EC5" w:rsidRPr="00836F2A" w:rsidRDefault="002D6EC5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iCs/>
                <w:color w:val="1F497D" w:themeColor="text2"/>
                <w:lang w:eastAsia="ru-RU"/>
              </w:rPr>
              <w:t>COMPLETED PROJECTS</w:t>
            </w:r>
          </w:p>
        </w:tc>
      </w:tr>
      <w:tr w:rsidR="005F1426" w:rsidRPr="00D05A02" w:rsidTr="005F1426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6444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>1.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National Electricity Regulatory Commission of Ukraine (NERC)</w:t>
            </w:r>
          </w:p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       Regulatory and Legal Capacity Strengthening of Energy Regulation in NERC</w:t>
            </w:r>
          </w:p>
        </w:tc>
      </w:tr>
      <w:tr w:rsidR="005F1426" w:rsidRPr="00D05A02" w:rsidTr="00CA479F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2.     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State Aviation Administration of Ministry of Transport and Communications of Ukraine (SAA)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Harmonization with EU norms of the legislation and standards of Ukraine in the field of Civil Aviation</w:t>
            </w:r>
          </w:p>
        </w:tc>
      </w:tr>
      <w:tr w:rsidR="005F1426" w:rsidRPr="00D05A02" w:rsidTr="005F1426">
        <w:trPr>
          <w:trHeight w:val="856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3.     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hideMark/>
          </w:tcPr>
          <w:p w:rsidR="005F1426" w:rsidRPr="00DB04E9" w:rsidRDefault="005F1426" w:rsidP="005F14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DB04E9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Antimonopoly Committee of Ukraine</w:t>
            </w:r>
          </w:p>
          <w:p w:rsidR="005F1426" w:rsidRPr="00836F2A" w:rsidRDefault="005F1426" w:rsidP="005F14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Strengthening the enforcement of competition law and policy in Ukraine</w:t>
            </w:r>
          </w:p>
        </w:tc>
      </w:tr>
      <w:tr w:rsidR="005F1426" w:rsidRPr="00D05A02" w:rsidTr="00E92C54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4.     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Control and Revision Office of Ukraine (KRU)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 xml:space="preserve">Assisting the Main Control and Revision Office (KRU) in implementing a new system of Public Internal Financial Control </w:t>
            </w:r>
          </w:p>
        </w:tc>
      </w:tr>
      <w:tr w:rsidR="005F1426" w:rsidRPr="00D05A02" w:rsidTr="00D646EA">
        <w:trPr>
          <w:trHeight w:val="1429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5.     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State Committee for Technical Regulation and Consumer Policy (DSSU)/Norms and Standards Committee of Ukraine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Strengthening of Standardization, Market Surveillance, Metrology and Legal Metrology, Conformity Assessment and Consumers Policy in Ukraine</w:t>
            </w:r>
          </w:p>
        </w:tc>
      </w:tr>
      <w:tr w:rsidR="005F1426" w:rsidRPr="00D05A02" w:rsidTr="00EA4BD1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6.     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National Space Agency of Ukraine (NSAU)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Boosting Ukrainian space cooperation with the European Union</w:t>
            </w:r>
          </w:p>
        </w:tc>
      </w:tr>
      <w:tr w:rsidR="005F1426" w:rsidRPr="00D05A02" w:rsidTr="008D5101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7.     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Ministry of Interior of Ukraine (</w:t>
            </w:r>
            <w:proofErr w:type="spellStart"/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MoI</w:t>
            </w:r>
            <w:proofErr w:type="spellEnd"/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)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Introduction and Development of Quality Management within the Ukrainian Police</w:t>
            </w:r>
          </w:p>
        </w:tc>
      </w:tr>
      <w:tr w:rsidR="005F1426" w:rsidRPr="00D05A02" w:rsidTr="001A1B46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8.     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Ministry of Transport and Communications of Ukraine (MTC)/ Ministry of Interior of Ukraine (MOI)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 xml:space="preserve">Support to the Strengthening of Road Freight and Passengers Transport Safety </w:t>
            </w:r>
          </w:p>
        </w:tc>
      </w:tr>
      <w:tr w:rsidR="005F1426" w:rsidRPr="00D05A02" w:rsidTr="00314DF8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9.     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National Accreditation Agency of Ukraine (NAAU)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Strengthening Activities of the National Accreditation Agency of Ukraine (NAAU)</w:t>
            </w:r>
          </w:p>
        </w:tc>
      </w:tr>
      <w:tr w:rsidR="005F1426" w:rsidRPr="00D05A02" w:rsidTr="005F71C8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10.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DB04E9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DB04E9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State Statistics Committee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Conformity assessment of official statistics of Ukraine to the European Statistics Code of Practice</w:t>
            </w:r>
          </w:p>
        </w:tc>
      </w:tr>
      <w:tr w:rsidR="005F1426" w:rsidRPr="00D05A02" w:rsidTr="00F270FE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11.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Ministry of Transport and Communications of Ukraine (</w:t>
            </w:r>
            <w:proofErr w:type="spellStart"/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MinTrans</w:t>
            </w:r>
            <w:proofErr w:type="spellEnd"/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)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Support to Transport Policy Design and Implementation</w:t>
            </w:r>
          </w:p>
        </w:tc>
      </w:tr>
      <w:tr w:rsidR="005F1426" w:rsidRPr="00D05A02" w:rsidTr="00763CE4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lastRenderedPageBreak/>
              <w:t xml:space="preserve">12.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Ministry of Agrarian Policy of Ukraine (</w:t>
            </w:r>
            <w:proofErr w:type="spellStart"/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MoAP</w:t>
            </w:r>
            <w:proofErr w:type="spellEnd"/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)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Support for the Ukrainian veterinary services in enhancing the legal and technical aspects of food safety control system</w:t>
            </w:r>
          </w:p>
        </w:tc>
      </w:tr>
      <w:tr w:rsidR="005F1426" w:rsidRPr="00D05A02" w:rsidTr="005606A1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13.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Academy of Judges of Ukraine (</w:t>
            </w:r>
            <w:proofErr w:type="spellStart"/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AoJU</w:t>
            </w:r>
            <w:proofErr w:type="spellEnd"/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)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Support to the Academy of Judges of Ukraine (AJU)</w:t>
            </w:r>
          </w:p>
        </w:tc>
      </w:tr>
      <w:tr w:rsidR="005F1426" w:rsidRPr="00D05A02" w:rsidTr="009B511B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14.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National Bank of Ukraine (NBU)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 xml:space="preserve">Strengthening NBU potential through the approximation to EU standards of central banking </w:t>
            </w:r>
          </w:p>
        </w:tc>
      </w:tr>
      <w:tr w:rsidR="005F1426" w:rsidRPr="00D05A02" w:rsidTr="00F65A3E">
        <w:trPr>
          <w:trHeight w:val="1494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15.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National Electricity Regulatory Commission of Ukraine (NERC)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Regulatory and Legal Capacity Strengthening of Natural Gas Regulation in NERC</w:t>
            </w:r>
          </w:p>
        </w:tc>
      </w:tr>
      <w:tr w:rsidR="005F1426" w:rsidRPr="00D05A02" w:rsidTr="001E34A0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16.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National Academy of Public Administration of Ukraine (NAPA)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Support to the Development and Improvement of the Civil Servants Training System in Ukraine</w:t>
            </w:r>
          </w:p>
        </w:tc>
      </w:tr>
      <w:tr w:rsidR="005F1426" w:rsidRPr="00D05A02" w:rsidTr="00DC61CE">
        <w:trPr>
          <w:trHeight w:val="1821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17.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The State Agency  for  Investment and national projects of Ukraine-SAINPU  (Ukrainian Center for Foreign Investment Promotion)</w:t>
            </w:r>
          </w:p>
          <w:p w:rsidR="005F1426" w:rsidRPr="00836F2A" w:rsidRDefault="005F1426" w:rsidP="002D6EC5">
            <w:pPr>
              <w:spacing w:after="32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Enhancing Performance of the State Agency for Investment and National Projects of Ukraine in line with best European Practice</w:t>
            </w:r>
          </w:p>
        </w:tc>
      </w:tr>
      <w:tr w:rsidR="005F1426" w:rsidRPr="00D05A02" w:rsidTr="0064703C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18.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Ministry of Finance of Ukraine (</w:t>
            </w:r>
            <w:proofErr w:type="spellStart"/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MinFin</w:t>
            </w:r>
            <w:proofErr w:type="spellEnd"/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)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Supporting the Ministry of Finance of Ukraine in the fields of Public Debt Management and Budgetary Forecasting</w:t>
            </w:r>
          </w:p>
        </w:tc>
      </w:tr>
      <w:tr w:rsidR="005F1426" w:rsidRPr="00D05A02" w:rsidTr="00C02787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19.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Ministry of Ecology and Natural Resources of Ukraine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Support to the Ministry of Environmental Protection of Ukraine for the implementation of the Law on Ecological Audit</w:t>
            </w:r>
          </w:p>
        </w:tc>
      </w:tr>
      <w:tr w:rsidR="005F1426" w:rsidRPr="00D05A02" w:rsidTr="003C0F8F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20.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Ministry of Regional Development, Construction, Housing and Municipal Economy of Ukraine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 xml:space="preserve">Strengthening institutional capacity of the Ministry of Housing and Municipal Economy of Ukraine to streamline the water service management at municipal level </w:t>
            </w:r>
          </w:p>
        </w:tc>
      </w:tr>
      <w:tr w:rsidR="005F1426" w:rsidRPr="00D05A02" w:rsidTr="006D4760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21.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National Electricity Regulatory Commission of Ukraine (NERC)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Contribution to improvement of the system of public order protection by the Interior Troops of the Ministry of Internal Affairs of Ukraine (ITU)</w:t>
            </w:r>
          </w:p>
        </w:tc>
      </w:tr>
      <w:tr w:rsidR="005F1426" w:rsidRPr="00D05A02" w:rsidTr="00687B45">
        <w:trPr>
          <w:trHeight w:val="1832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lastRenderedPageBreak/>
              <w:t xml:space="preserve">22.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Main Department of Interior Troops of MIAU of Ukraine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Contribution to improvement of the system of public order protection by the Interior Troops of the Ministry of Internal Affairs of Ukraine (ITU)</w:t>
            </w:r>
          </w:p>
        </w:tc>
      </w:tr>
      <w:tr w:rsidR="005F1426" w:rsidRPr="00D05A02" w:rsidTr="00CA5B69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23.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State Statistics Service of Ukraine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Development of Ukrainian Statistical Methodologies in line with EU standards</w:t>
            </w:r>
          </w:p>
        </w:tc>
      </w:tr>
      <w:tr w:rsidR="005F1426" w:rsidRPr="00D05A02" w:rsidTr="00B17973">
        <w:trPr>
          <w:trHeight w:val="132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24.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State Aviation Service of Ukraine</w:t>
            </w:r>
          </w:p>
          <w:p w:rsidR="005F1426" w:rsidRPr="00836F2A" w:rsidRDefault="005F1426" w:rsidP="005F14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Support the Implementation of the Norms and Standards of the EU in the Spheres of Airports,</w:t>
            </w:r>
            <w:r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 xml:space="preserve">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Aerodromes and Air Traffic Management /Air Navigation Services (ATM/ANS)</w:t>
            </w:r>
          </w:p>
        </w:tc>
      </w:tr>
      <w:tr w:rsidR="005F1426" w:rsidRPr="00D05A02" w:rsidTr="00184A28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25.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Higher Administrative Court of Ukraine (HACU)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Increased effectiveness and management capacities of Administrative Courts in Ukraine</w:t>
            </w:r>
          </w:p>
        </w:tc>
      </w:tr>
      <w:tr w:rsidR="005F1426" w:rsidRPr="00D05A02" w:rsidTr="00D15C62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26.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National Accreditation Agency of Ukraine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Further development of the National Accreditation Agency of Ukraine capacities according to European practice</w:t>
            </w:r>
          </w:p>
        </w:tc>
      </w:tr>
      <w:tr w:rsidR="005F1426" w:rsidRPr="00D05A02" w:rsidTr="00443876">
        <w:trPr>
          <w:trHeight w:val="1593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27.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 xml:space="preserve">National Commission for the State Regulation of Communications and </w:t>
            </w:r>
            <w:proofErr w:type="spellStart"/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Informatization</w:t>
            </w:r>
            <w:proofErr w:type="spellEnd"/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 xml:space="preserve">Supporting enhancement of the regulatory and legal competence of the National Commission for the State Regulation of Communications and </w:t>
            </w:r>
            <w:proofErr w:type="spellStart"/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Informatisation</w:t>
            </w:r>
            <w:proofErr w:type="spellEnd"/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 xml:space="preserve"> regarding telecommunications sector regulation</w:t>
            </w:r>
          </w:p>
        </w:tc>
      </w:tr>
      <w:tr w:rsidR="005F1426" w:rsidRPr="00D05A02" w:rsidTr="00A87939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28.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State Agency on Energy Efficiency and Energy Saving of Ukraine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Improvement of the Policy Framework in the Sphere of Energy Efficiency and its Approximation to the Requirements of the EU Legislation</w:t>
            </w:r>
          </w:p>
        </w:tc>
      </w:tr>
      <w:tr w:rsidR="005F1426" w:rsidRPr="00D05A02" w:rsidTr="00F32005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29.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Ministry of Infrastructure of Ukraine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Development and Coordination of Multimodal Transport and Logistic Processes in Ukraine</w:t>
            </w:r>
          </w:p>
        </w:tc>
      </w:tr>
      <w:tr w:rsidR="005F1426" w:rsidRPr="00D05A02" w:rsidTr="00966DFB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30.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 xml:space="preserve">State veterinary and </w:t>
            </w:r>
            <w:proofErr w:type="spellStart"/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phytosanitary</w:t>
            </w:r>
            <w:proofErr w:type="spellEnd"/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 xml:space="preserve"> service of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 xml:space="preserve"> Ukraine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 xml:space="preserve">Harmonization of Ukrainian </w:t>
            </w:r>
            <w:proofErr w:type="spellStart"/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phytosanitary</w:t>
            </w:r>
            <w:proofErr w:type="spellEnd"/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 xml:space="preserve"> legislation t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о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 xml:space="preserve"> European regulations and standards</w:t>
            </w:r>
          </w:p>
        </w:tc>
      </w:tr>
      <w:tr w:rsidR="005F1426" w:rsidRPr="00D05A02" w:rsidTr="00DB354A">
        <w:trPr>
          <w:trHeight w:val="1252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31.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Ministry of social policy of Ukraine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Approximation of Ukrainian legislation to EU norm and standards in the sphere of vocational rehabilitation and employment of persons with disabilities</w:t>
            </w:r>
          </w:p>
        </w:tc>
      </w:tr>
      <w:tr w:rsidR="005F1426" w:rsidRPr="00D05A02" w:rsidTr="00F929E2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lastRenderedPageBreak/>
              <w:t xml:space="preserve">32.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Ministry of social policy of Ukraine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Support to the development of the social services system in Ukraine</w:t>
            </w:r>
          </w:p>
        </w:tc>
      </w:tr>
      <w:tr w:rsidR="005F1426" w:rsidRPr="00D05A02" w:rsidTr="00EE11E9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33.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 xml:space="preserve">National agency of Ukraine on Civil Service 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Support to Civil Service Development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br/>
              <w:t>in Ukraine</w:t>
            </w:r>
          </w:p>
        </w:tc>
      </w:tr>
      <w:tr w:rsidR="005F1426" w:rsidRPr="00D05A02" w:rsidTr="00BA27E1">
        <w:trPr>
          <w:trHeight w:val="1218"/>
        </w:trPr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bCs/>
                <w:color w:val="1F497D" w:themeColor="text2"/>
                <w:lang w:eastAsia="ru-RU"/>
              </w:rPr>
              <w:t xml:space="preserve">34. </w:t>
            </w:r>
            <w:r w:rsidRPr="00836F2A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 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Ministry of Education and Science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Modernization of legislation standards and content of vocational education training in Ukraine in line with the EU policy priorities in life-long learning</w:t>
            </w:r>
          </w:p>
        </w:tc>
      </w:tr>
      <w:tr w:rsidR="005F1426" w:rsidRPr="00D05A02" w:rsidTr="00EC1727">
        <w:trPr>
          <w:trHeight w:val="1524"/>
        </w:trPr>
        <w:tc>
          <w:tcPr>
            <w:tcW w:w="881" w:type="dxa"/>
            <w:shd w:val="clear" w:color="auto" w:fill="FFFFFF" w:themeFill="background1"/>
            <w:noWrap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>35.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National Space Agency of Ukraine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 xml:space="preserve">«Strengthening of the State Space </w:t>
            </w:r>
            <w:proofErr w:type="spellStart"/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Agency’s</w:t>
            </w:r>
            <w:proofErr w:type="spellEnd"/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 xml:space="preserve"> of Ukraine (SSAU) Institutional Capacity to Implement European Space </w:t>
            </w:r>
            <w:proofErr w:type="spellStart"/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Programmes</w:t>
            </w:r>
            <w:proofErr w:type="spellEnd"/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 xml:space="preserve"> in Satellite Navigation (EGNOS/Galileo) and remote Sensing (GMES)»</w:t>
            </w:r>
          </w:p>
        </w:tc>
      </w:tr>
      <w:tr w:rsidR="005F1426" w:rsidRPr="00D05A02" w:rsidTr="003B7288">
        <w:trPr>
          <w:trHeight w:val="1690"/>
        </w:trPr>
        <w:tc>
          <w:tcPr>
            <w:tcW w:w="881" w:type="dxa"/>
            <w:shd w:val="clear" w:color="auto" w:fill="FFFFFF" w:themeFill="background1"/>
            <w:noWrap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>36.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Ministry</w:t>
            </w:r>
            <w:r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 xml:space="preserve"> of Infrastructure of Ukraine </w:t>
            </w: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 xml:space="preserve"> (co-beneficiary: State Administration of Railway Transport (UZ)</w:t>
            </w:r>
          </w:p>
          <w:p w:rsidR="005F1426" w:rsidRPr="005F1426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proofErr w:type="spellStart"/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Isntitutional</w:t>
            </w:r>
            <w:proofErr w:type="spellEnd"/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 xml:space="preserve"> Support to the Ministry of Infrastructure of Ukraine on Increasing the Operation Performance and the </w:t>
            </w:r>
            <w:proofErr w:type="spellStart"/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Competetiveness</w:t>
            </w:r>
            <w:proofErr w:type="spellEnd"/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 xml:space="preserve"> of Rail Transport in Ukraine</w:t>
            </w:r>
          </w:p>
          <w:p w:rsidR="005F1426" w:rsidRPr="00836F2A" w:rsidRDefault="005F1426" w:rsidP="002D6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</w:p>
        </w:tc>
      </w:tr>
      <w:tr w:rsidR="005F1426" w:rsidRPr="00D05A02" w:rsidTr="005F1426">
        <w:trPr>
          <w:trHeight w:val="1008"/>
        </w:trPr>
        <w:tc>
          <w:tcPr>
            <w:tcW w:w="881" w:type="dxa"/>
            <w:shd w:val="clear" w:color="auto" w:fill="FFFFFF" w:themeFill="background1"/>
            <w:noWrap/>
            <w:vAlign w:val="center"/>
          </w:tcPr>
          <w:p w:rsidR="005F1426" w:rsidRPr="00836F2A" w:rsidRDefault="005F1426" w:rsidP="00077D49">
            <w:pPr>
              <w:spacing w:after="0" w:line="240" w:lineRule="auto"/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>37.</w:t>
            </w:r>
          </w:p>
        </w:tc>
        <w:tc>
          <w:tcPr>
            <w:tcW w:w="8490" w:type="dxa"/>
            <w:shd w:val="clear" w:color="auto" w:fill="FFFFFF" w:themeFill="background1"/>
          </w:tcPr>
          <w:p w:rsidR="005F1426" w:rsidRPr="005F1426" w:rsidRDefault="005F1426" w:rsidP="005F14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State Statistics Service of Ukraine</w:t>
            </w:r>
          </w:p>
          <w:p w:rsidR="005F1426" w:rsidRPr="00836F2A" w:rsidRDefault="005F1426" w:rsidP="005F14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Support to Development Processes in the State Statistics Service of Ukraine with the Objective to Enhance its Capacity and Production</w:t>
            </w:r>
          </w:p>
        </w:tc>
      </w:tr>
      <w:tr w:rsidR="005F1426" w:rsidRPr="00D05A02" w:rsidTr="002D1FAB">
        <w:trPr>
          <w:trHeight w:val="1931"/>
        </w:trPr>
        <w:tc>
          <w:tcPr>
            <w:tcW w:w="881" w:type="dxa"/>
            <w:shd w:val="clear" w:color="auto" w:fill="FFFFFF" w:themeFill="background1"/>
            <w:noWrap/>
            <w:vAlign w:val="center"/>
            <w:hideMark/>
          </w:tcPr>
          <w:p w:rsidR="005F1426" w:rsidRPr="00836F2A" w:rsidRDefault="005F1426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</w:pPr>
            <w:r w:rsidRPr="00836F2A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>3</w:t>
            </w:r>
            <w:r w:rsidRPr="00836F2A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8</w:t>
            </w:r>
            <w:r w:rsidRPr="00836F2A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>.</w:t>
            </w:r>
          </w:p>
        </w:tc>
        <w:tc>
          <w:tcPr>
            <w:tcW w:w="8490" w:type="dxa"/>
            <w:shd w:val="clear" w:color="auto" w:fill="FFFFFF" w:themeFill="background1"/>
            <w:vAlign w:val="center"/>
            <w:hideMark/>
          </w:tcPr>
          <w:p w:rsidR="005F1426" w:rsidRPr="005F1426" w:rsidRDefault="005F1426" w:rsidP="00C26B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 xml:space="preserve">The State Service of Ukraine for Geodesy, Cartography and </w:t>
            </w:r>
            <w:proofErr w:type="spellStart"/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Cadastre</w:t>
            </w:r>
            <w:proofErr w:type="spellEnd"/>
            <w:r w:rsidRPr="005F1426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 xml:space="preserve"> (The State Agency of Land Resources of Ukraine)</w:t>
            </w:r>
          </w:p>
          <w:p w:rsidR="005F1426" w:rsidRPr="00836F2A" w:rsidRDefault="005F1426" w:rsidP="00C26B3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(Final Contract preparation stage)</w:t>
            </w:r>
          </w:p>
          <w:p w:rsidR="005F1426" w:rsidRPr="00836F2A" w:rsidRDefault="005F1426" w:rsidP="00C329E1">
            <w:pPr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836F2A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«Assistance in development of open and transparent agricultural land market in Ukraine»</w:t>
            </w:r>
          </w:p>
        </w:tc>
      </w:tr>
      <w:tr w:rsidR="00DB04E9" w:rsidRPr="00D05A02" w:rsidTr="002D1FAB">
        <w:trPr>
          <w:trHeight w:val="1931"/>
        </w:trPr>
        <w:tc>
          <w:tcPr>
            <w:tcW w:w="881" w:type="dxa"/>
            <w:shd w:val="clear" w:color="auto" w:fill="FFFFFF" w:themeFill="background1"/>
            <w:noWrap/>
            <w:vAlign w:val="center"/>
          </w:tcPr>
          <w:p w:rsidR="00DB04E9" w:rsidRPr="00DB04E9" w:rsidRDefault="00DB04E9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39.</w:t>
            </w:r>
          </w:p>
        </w:tc>
        <w:tc>
          <w:tcPr>
            <w:tcW w:w="8490" w:type="dxa"/>
            <w:shd w:val="clear" w:color="auto" w:fill="FFFFFF" w:themeFill="background1"/>
            <w:vAlign w:val="center"/>
          </w:tcPr>
          <w:p w:rsidR="00DB04E9" w:rsidRDefault="00DB04E9" w:rsidP="00C26B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DB04E9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State Service of Intellectual Property Rights of Ukraine</w:t>
            </w:r>
          </w:p>
          <w:p w:rsidR="00DB04E9" w:rsidRPr="00DB04E9" w:rsidRDefault="00DB04E9" w:rsidP="00C26B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DB04E9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«Strengthening the Protection and Enforcement of Intellectual Property Rights in Ukraine»</w:t>
            </w:r>
          </w:p>
        </w:tc>
      </w:tr>
      <w:tr w:rsidR="00DB04E9" w:rsidRPr="00D05A02" w:rsidTr="002D1FAB">
        <w:trPr>
          <w:trHeight w:val="1931"/>
        </w:trPr>
        <w:tc>
          <w:tcPr>
            <w:tcW w:w="881" w:type="dxa"/>
            <w:shd w:val="clear" w:color="auto" w:fill="FFFFFF" w:themeFill="background1"/>
            <w:noWrap/>
            <w:vAlign w:val="center"/>
          </w:tcPr>
          <w:p w:rsidR="00DB04E9" w:rsidRPr="00DB04E9" w:rsidRDefault="00DB04E9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40.</w:t>
            </w:r>
          </w:p>
        </w:tc>
        <w:tc>
          <w:tcPr>
            <w:tcW w:w="8490" w:type="dxa"/>
            <w:shd w:val="clear" w:color="auto" w:fill="FFFFFF" w:themeFill="background1"/>
            <w:vAlign w:val="center"/>
          </w:tcPr>
          <w:p w:rsidR="00DB04E9" w:rsidRDefault="00DB04E9" w:rsidP="00C26B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DB04E9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Ministry of Infrastructure of Ukraine</w:t>
            </w:r>
          </w:p>
          <w:p w:rsidR="00DB04E9" w:rsidRPr="00DB04E9" w:rsidRDefault="00DB04E9" w:rsidP="00C26B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DB04E9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«Support to the Ministry of Infrastructure of Ukraine in Strengthening of safety Standards of Commercial Road Transport»</w:t>
            </w:r>
          </w:p>
        </w:tc>
      </w:tr>
      <w:tr w:rsidR="00C710BE" w:rsidRPr="00C710BE" w:rsidTr="002D1FAB">
        <w:trPr>
          <w:trHeight w:val="1931"/>
        </w:trPr>
        <w:tc>
          <w:tcPr>
            <w:tcW w:w="881" w:type="dxa"/>
            <w:shd w:val="clear" w:color="auto" w:fill="FFFFFF" w:themeFill="background1"/>
            <w:noWrap/>
            <w:vAlign w:val="center"/>
          </w:tcPr>
          <w:p w:rsidR="00C710BE" w:rsidRDefault="000608D7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lastRenderedPageBreak/>
              <w:t>41.</w:t>
            </w:r>
          </w:p>
        </w:tc>
        <w:tc>
          <w:tcPr>
            <w:tcW w:w="8490" w:type="dxa"/>
            <w:shd w:val="clear" w:color="auto" w:fill="FFFFFF" w:themeFill="background1"/>
            <w:vAlign w:val="center"/>
          </w:tcPr>
          <w:p w:rsidR="00C710BE" w:rsidRPr="0064449F" w:rsidRDefault="00C710BE" w:rsidP="00C26B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</w:pPr>
            <w:proofErr w:type="spellStart"/>
            <w:r w:rsidRPr="00C710BE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>Державна</w:t>
            </w:r>
            <w:proofErr w:type="spellEnd"/>
            <w:r w:rsidRPr="0064449F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 xml:space="preserve"> </w:t>
            </w:r>
            <w:r w:rsidRPr="00C710BE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>служба</w:t>
            </w:r>
            <w:r w:rsidRPr="0064449F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 xml:space="preserve"> </w:t>
            </w:r>
            <w:proofErr w:type="spellStart"/>
            <w:r w:rsidRPr="00C710BE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>України</w:t>
            </w:r>
            <w:proofErr w:type="spellEnd"/>
            <w:r w:rsidRPr="0064449F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 xml:space="preserve"> </w:t>
            </w:r>
            <w:r w:rsidRPr="00C710BE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>з</w:t>
            </w:r>
            <w:r w:rsidRPr="0064449F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 xml:space="preserve"> </w:t>
            </w:r>
            <w:proofErr w:type="spellStart"/>
            <w:r w:rsidRPr="00C710BE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>питань</w:t>
            </w:r>
            <w:proofErr w:type="spellEnd"/>
            <w:r w:rsidRPr="0064449F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 xml:space="preserve"> </w:t>
            </w:r>
            <w:proofErr w:type="spellStart"/>
            <w:r w:rsidRPr="00C710BE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>безпечності</w:t>
            </w:r>
            <w:proofErr w:type="spellEnd"/>
            <w:r w:rsidRPr="0064449F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 xml:space="preserve"> </w:t>
            </w:r>
            <w:proofErr w:type="spellStart"/>
            <w:r w:rsidRPr="00C710BE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>харчових</w:t>
            </w:r>
            <w:proofErr w:type="spellEnd"/>
            <w:r w:rsidRPr="0064449F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 xml:space="preserve"> </w:t>
            </w:r>
            <w:proofErr w:type="spellStart"/>
            <w:r w:rsidRPr="00C710BE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>продукті</w:t>
            </w:r>
            <w:proofErr w:type="gramStart"/>
            <w:r w:rsidRPr="00C710BE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>в</w:t>
            </w:r>
            <w:proofErr w:type="spellEnd"/>
            <w:proofErr w:type="gramEnd"/>
            <w:r w:rsidRPr="0064449F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 xml:space="preserve"> </w:t>
            </w:r>
            <w:r w:rsidRPr="00C710BE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>та</w:t>
            </w:r>
            <w:r w:rsidRPr="0064449F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 xml:space="preserve"> </w:t>
            </w:r>
            <w:proofErr w:type="spellStart"/>
            <w:r w:rsidRPr="00C710BE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>захисту</w:t>
            </w:r>
            <w:proofErr w:type="spellEnd"/>
            <w:r w:rsidRPr="0064449F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 xml:space="preserve"> </w:t>
            </w:r>
            <w:proofErr w:type="spellStart"/>
            <w:r w:rsidRPr="00C710BE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>споживачів</w:t>
            </w:r>
            <w:proofErr w:type="spellEnd"/>
            <w:r w:rsidRPr="0064449F">
              <w:rPr>
                <w:rFonts w:ascii="Tahoma" w:eastAsia="Times New Roman" w:hAnsi="Tahoma" w:cs="Tahoma"/>
                <w:b/>
                <w:color w:val="1F497D" w:themeColor="text2"/>
                <w:lang w:eastAsia="ru-RU"/>
              </w:rPr>
              <w:t xml:space="preserve"> </w:t>
            </w:r>
          </w:p>
          <w:p w:rsidR="00C710BE" w:rsidRPr="00C710BE" w:rsidRDefault="00C710BE" w:rsidP="00C26B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eastAsia="ru-RU"/>
              </w:rPr>
            </w:pPr>
            <w:r w:rsidRPr="00C710BE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«</w:t>
            </w:r>
            <w:proofErr w:type="spellStart"/>
            <w:r w:rsidRPr="00C710BE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Допомога</w:t>
            </w:r>
            <w:proofErr w:type="spellEnd"/>
            <w:r w:rsidRPr="00C710BE">
              <w:rPr>
                <w:rFonts w:ascii="Tahoma" w:eastAsia="Times New Roman" w:hAnsi="Tahoma" w:cs="Tahoma"/>
                <w:color w:val="1F497D" w:themeColor="text2"/>
                <w:lang w:eastAsia="ru-RU"/>
              </w:rPr>
              <w:t xml:space="preserve"> в </w:t>
            </w:r>
            <w:proofErr w:type="spellStart"/>
            <w:r w:rsidRPr="00C710BE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застосуванні</w:t>
            </w:r>
            <w:proofErr w:type="spellEnd"/>
            <w:r w:rsidRPr="00C710BE">
              <w:rPr>
                <w:rFonts w:ascii="Tahoma" w:eastAsia="Times New Roman" w:hAnsi="Tahoma" w:cs="Tahoma"/>
                <w:color w:val="1F497D" w:themeColor="text2"/>
                <w:lang w:eastAsia="ru-RU"/>
              </w:rPr>
              <w:t xml:space="preserve"> СФС (</w:t>
            </w:r>
            <w:proofErr w:type="spellStart"/>
            <w:r w:rsidRPr="00C710BE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санітарних</w:t>
            </w:r>
            <w:proofErr w:type="spellEnd"/>
            <w:r w:rsidRPr="00C710BE">
              <w:rPr>
                <w:rFonts w:ascii="Tahoma" w:eastAsia="Times New Roman" w:hAnsi="Tahoma" w:cs="Tahoma"/>
                <w:color w:val="1F497D" w:themeColor="text2"/>
                <w:lang w:eastAsia="ru-RU"/>
              </w:rPr>
              <w:t xml:space="preserve"> і </w:t>
            </w:r>
            <w:proofErr w:type="spellStart"/>
            <w:r w:rsidRPr="00C710BE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фітосанітарних</w:t>
            </w:r>
            <w:proofErr w:type="spellEnd"/>
            <w:r w:rsidRPr="00C710BE">
              <w:rPr>
                <w:rFonts w:ascii="Tahoma" w:eastAsia="Times New Roman" w:hAnsi="Tahoma" w:cs="Tahoma"/>
                <w:color w:val="1F497D" w:themeColor="text2"/>
                <w:lang w:eastAsia="ru-RU"/>
              </w:rPr>
              <w:t xml:space="preserve">) </w:t>
            </w:r>
            <w:proofErr w:type="spellStart"/>
            <w:r w:rsidRPr="00C710BE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заходів</w:t>
            </w:r>
            <w:proofErr w:type="spellEnd"/>
            <w:r w:rsidRPr="00C710BE">
              <w:rPr>
                <w:rFonts w:ascii="Tahoma" w:eastAsia="Times New Roman" w:hAnsi="Tahoma" w:cs="Tahoma"/>
                <w:color w:val="1F497D" w:themeColor="text2"/>
                <w:lang w:eastAsia="ru-RU"/>
              </w:rPr>
              <w:t xml:space="preserve"> у рамках</w:t>
            </w:r>
            <w:proofErr w:type="gramStart"/>
            <w:r w:rsidRPr="00C710BE">
              <w:rPr>
                <w:rFonts w:ascii="Tahoma" w:eastAsia="Times New Roman" w:hAnsi="Tahoma" w:cs="Tahoma"/>
                <w:color w:val="1F497D" w:themeColor="text2"/>
                <w:lang w:eastAsia="ru-RU"/>
              </w:rPr>
              <w:t xml:space="preserve"> У</w:t>
            </w:r>
            <w:proofErr w:type="gramEnd"/>
            <w:r w:rsidRPr="00C710BE">
              <w:rPr>
                <w:rFonts w:ascii="Tahoma" w:eastAsia="Times New Roman" w:hAnsi="Tahoma" w:cs="Tahoma"/>
                <w:color w:val="1F497D" w:themeColor="text2"/>
                <w:lang w:eastAsia="ru-RU"/>
              </w:rPr>
              <w:t xml:space="preserve">годи про </w:t>
            </w:r>
            <w:proofErr w:type="spellStart"/>
            <w:r w:rsidRPr="00C710BE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асоціацію</w:t>
            </w:r>
            <w:proofErr w:type="spellEnd"/>
            <w:r w:rsidRPr="00C710BE">
              <w:rPr>
                <w:rFonts w:ascii="Tahoma" w:eastAsia="Times New Roman" w:hAnsi="Tahoma" w:cs="Tahoma"/>
                <w:color w:val="1F497D" w:themeColor="text2"/>
                <w:lang w:eastAsia="ru-RU"/>
              </w:rPr>
              <w:t xml:space="preserve"> </w:t>
            </w:r>
            <w:proofErr w:type="spellStart"/>
            <w:r w:rsidRPr="00C710BE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між</w:t>
            </w:r>
            <w:proofErr w:type="spellEnd"/>
            <w:r w:rsidRPr="00C710BE">
              <w:rPr>
                <w:rFonts w:ascii="Tahoma" w:eastAsia="Times New Roman" w:hAnsi="Tahoma" w:cs="Tahoma"/>
                <w:color w:val="1F497D" w:themeColor="text2"/>
                <w:lang w:eastAsia="ru-RU"/>
              </w:rPr>
              <w:t xml:space="preserve"> </w:t>
            </w:r>
            <w:proofErr w:type="spellStart"/>
            <w:r w:rsidRPr="00C710BE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Україною</w:t>
            </w:r>
            <w:proofErr w:type="spellEnd"/>
            <w:r w:rsidRPr="00C710BE">
              <w:rPr>
                <w:rFonts w:ascii="Tahoma" w:eastAsia="Times New Roman" w:hAnsi="Tahoma" w:cs="Tahoma"/>
                <w:color w:val="1F497D" w:themeColor="text2"/>
                <w:lang w:eastAsia="ru-RU"/>
              </w:rPr>
              <w:t xml:space="preserve"> та </w:t>
            </w:r>
            <w:proofErr w:type="spellStart"/>
            <w:r w:rsidRPr="00C710BE">
              <w:rPr>
                <w:rFonts w:ascii="Tahoma" w:eastAsia="Times New Roman" w:hAnsi="Tahoma" w:cs="Tahoma"/>
                <w:color w:val="1F497D" w:themeColor="text2"/>
                <w:lang w:eastAsia="ru-RU"/>
              </w:rPr>
              <w:t>Європейським</w:t>
            </w:r>
            <w:proofErr w:type="spellEnd"/>
            <w:r w:rsidRPr="00C710BE">
              <w:rPr>
                <w:rFonts w:ascii="Tahoma" w:eastAsia="Times New Roman" w:hAnsi="Tahoma" w:cs="Tahoma"/>
                <w:color w:val="1F497D" w:themeColor="text2"/>
                <w:lang w:eastAsia="ru-RU"/>
              </w:rPr>
              <w:t xml:space="preserve"> Союзом»</w:t>
            </w:r>
          </w:p>
        </w:tc>
      </w:tr>
      <w:tr w:rsidR="00D05A02" w:rsidRPr="00D05A02" w:rsidTr="002D1FAB">
        <w:trPr>
          <w:trHeight w:val="1931"/>
        </w:trPr>
        <w:tc>
          <w:tcPr>
            <w:tcW w:w="881" w:type="dxa"/>
            <w:shd w:val="clear" w:color="auto" w:fill="FFFFFF" w:themeFill="background1"/>
            <w:noWrap/>
            <w:vAlign w:val="center"/>
          </w:tcPr>
          <w:p w:rsidR="00D05A02" w:rsidRDefault="00D05A02" w:rsidP="002D6EC5">
            <w:pPr>
              <w:spacing w:after="0" w:line="240" w:lineRule="auto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42.</w:t>
            </w:r>
          </w:p>
        </w:tc>
        <w:tc>
          <w:tcPr>
            <w:tcW w:w="8490" w:type="dxa"/>
            <w:shd w:val="clear" w:color="auto" w:fill="FFFFFF" w:themeFill="background1"/>
            <w:vAlign w:val="center"/>
          </w:tcPr>
          <w:p w:rsidR="00D05A02" w:rsidRDefault="00D05A02" w:rsidP="00C26B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</w:pPr>
            <w:r w:rsidRPr="00D05A02">
              <w:rPr>
                <w:rFonts w:ascii="Tahoma" w:eastAsia="Times New Roman" w:hAnsi="Tahoma" w:cs="Tahoma"/>
                <w:b/>
                <w:color w:val="1F497D" w:themeColor="text2"/>
                <w:lang w:val="en-US" w:eastAsia="ru-RU"/>
              </w:rPr>
              <w:t>State Fiscal Service of Ukraine</w:t>
            </w:r>
          </w:p>
          <w:p w:rsidR="00D05A02" w:rsidRPr="00D05A02" w:rsidRDefault="00D05A02" w:rsidP="00C26B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</w:pPr>
            <w:r w:rsidRPr="00D05A02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«Support to State Fiscal Service (SFS) of Ukraine in reinforcing Integrated Border Management elements in t</w:t>
            </w:r>
            <w:bookmarkStart w:id="0" w:name="_GoBack"/>
            <w:bookmarkEnd w:id="0"/>
            <w:r w:rsidRPr="00D05A02">
              <w:rPr>
                <w:rFonts w:ascii="Tahoma" w:eastAsia="Times New Roman" w:hAnsi="Tahoma" w:cs="Tahoma"/>
                <w:color w:val="1F497D" w:themeColor="text2"/>
                <w:lang w:val="en-US" w:eastAsia="ru-RU"/>
              </w:rPr>
              <w:t>he area of customs matters»</w:t>
            </w:r>
          </w:p>
        </w:tc>
      </w:tr>
    </w:tbl>
    <w:p w:rsidR="00721CE8" w:rsidRPr="00D05A02" w:rsidRDefault="00721CE8">
      <w:pPr>
        <w:rPr>
          <w:lang w:val="en-US"/>
        </w:rPr>
      </w:pPr>
    </w:p>
    <w:sectPr w:rsidR="00721CE8" w:rsidRPr="00D0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11" w:rsidRDefault="00A93E11" w:rsidP="005F1426">
      <w:pPr>
        <w:spacing w:after="0" w:line="240" w:lineRule="auto"/>
      </w:pPr>
      <w:r>
        <w:separator/>
      </w:r>
    </w:p>
  </w:endnote>
  <w:endnote w:type="continuationSeparator" w:id="0">
    <w:p w:rsidR="00A93E11" w:rsidRDefault="00A93E11" w:rsidP="005F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11" w:rsidRDefault="00A93E11" w:rsidP="005F1426">
      <w:pPr>
        <w:spacing w:after="0" w:line="240" w:lineRule="auto"/>
      </w:pPr>
      <w:r>
        <w:separator/>
      </w:r>
    </w:p>
  </w:footnote>
  <w:footnote w:type="continuationSeparator" w:id="0">
    <w:p w:rsidR="00A93E11" w:rsidRDefault="00A93E11" w:rsidP="005F1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51"/>
    <w:rsid w:val="000608D7"/>
    <w:rsid w:val="00060F18"/>
    <w:rsid w:val="000A51BB"/>
    <w:rsid w:val="00141B4E"/>
    <w:rsid w:val="002D6EC5"/>
    <w:rsid w:val="00374DDE"/>
    <w:rsid w:val="004D6A51"/>
    <w:rsid w:val="005F1426"/>
    <w:rsid w:val="0064449F"/>
    <w:rsid w:val="00721CE8"/>
    <w:rsid w:val="00836F2A"/>
    <w:rsid w:val="00A93E11"/>
    <w:rsid w:val="00C26B3A"/>
    <w:rsid w:val="00C329E1"/>
    <w:rsid w:val="00C710BE"/>
    <w:rsid w:val="00D05A02"/>
    <w:rsid w:val="00D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426"/>
  </w:style>
  <w:style w:type="paragraph" w:styleId="a5">
    <w:name w:val="footer"/>
    <w:basedOn w:val="a"/>
    <w:link w:val="a6"/>
    <w:uiPriority w:val="99"/>
    <w:unhideWhenUsed/>
    <w:rsid w:val="005F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426"/>
  </w:style>
  <w:style w:type="paragraph" w:styleId="a5">
    <w:name w:val="footer"/>
    <w:basedOn w:val="a"/>
    <w:link w:val="a6"/>
    <w:uiPriority w:val="99"/>
    <w:unhideWhenUsed/>
    <w:rsid w:val="005F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Назаренко</dc:creator>
  <cp:keywords/>
  <dc:description/>
  <cp:lastModifiedBy>Yuliia Fedina</cp:lastModifiedBy>
  <cp:revision>15</cp:revision>
  <dcterms:created xsi:type="dcterms:W3CDTF">2016-02-03T08:47:00Z</dcterms:created>
  <dcterms:modified xsi:type="dcterms:W3CDTF">2018-01-05T09:20:00Z</dcterms:modified>
</cp:coreProperties>
</file>